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BF8" w:rsidRPr="008703F4" w:rsidRDefault="008703F4" w:rsidP="008703F4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val="kk-KZ"/>
        </w:rPr>
      </w:pPr>
      <w:r>
        <w:rPr>
          <w:rFonts w:eastAsiaTheme="minorHAnsi"/>
          <w:b/>
          <w:sz w:val="28"/>
          <w:szCs w:val="28"/>
          <w:lang w:val="kk-KZ"/>
        </w:rPr>
        <w:t xml:space="preserve"> </w:t>
      </w:r>
      <w:r w:rsidR="00230B77" w:rsidRPr="00726BF8">
        <w:rPr>
          <w:rFonts w:eastAsiaTheme="minorHAnsi"/>
          <w:b/>
          <w:sz w:val="28"/>
          <w:szCs w:val="28"/>
          <w:lang w:val="kk-KZ"/>
        </w:rPr>
        <w:t>14</w:t>
      </w:r>
      <w:r w:rsidR="00726BF8">
        <w:rPr>
          <w:rFonts w:eastAsiaTheme="minorHAnsi"/>
          <w:b/>
          <w:sz w:val="28"/>
          <w:szCs w:val="28"/>
          <w:lang w:val="kk-KZ"/>
        </w:rPr>
        <w:t xml:space="preserve">-дәріс: </w:t>
      </w:r>
      <w:r w:rsidR="00230B77" w:rsidRPr="00726BF8">
        <w:rPr>
          <w:rFonts w:eastAsiaTheme="minorHAnsi"/>
          <w:b/>
          <w:sz w:val="28"/>
          <w:szCs w:val="28"/>
          <w:lang w:val="kk-KZ"/>
        </w:rPr>
        <w:t>Медиа аналитика: технологиялар, әдістер, формалар.</w:t>
      </w:r>
    </w:p>
    <w:p w:rsidR="00230B77" w:rsidRPr="00726BF8" w:rsidRDefault="00230B77" w:rsidP="00726B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/>
        </w:rPr>
      </w:pPr>
      <w:r w:rsidRPr="00726BF8">
        <w:rPr>
          <w:rFonts w:eastAsiaTheme="minorHAnsi"/>
          <w:sz w:val="28"/>
          <w:szCs w:val="28"/>
          <w:lang w:val="kk-KZ"/>
        </w:rPr>
        <w:t>Медиа аналитика түсінігі. Медиа аналитиканың міндеттері мен ерекшеліктері.</w:t>
      </w:r>
    </w:p>
    <w:p w:rsidR="00230B77" w:rsidRPr="00726BF8" w:rsidRDefault="00230B77" w:rsidP="00726B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/>
        </w:rPr>
      </w:pPr>
      <w:r w:rsidRPr="00726BF8">
        <w:rPr>
          <w:rFonts w:eastAsiaTheme="minorHAnsi"/>
          <w:sz w:val="28"/>
          <w:szCs w:val="28"/>
          <w:lang w:val="kk-KZ"/>
        </w:rPr>
        <w:t>Медиа аналитиканың заманауи стандарттары. Бақылау тақталары мен инфографика түріндегі деректерді визуализациялау.</w:t>
      </w:r>
    </w:p>
    <w:p w:rsidR="00230B77" w:rsidRPr="00726BF8" w:rsidRDefault="00230B77" w:rsidP="00726B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/>
        </w:rPr>
      </w:pPr>
      <w:r w:rsidRPr="00726BF8">
        <w:rPr>
          <w:rFonts w:eastAsiaTheme="minorHAnsi"/>
          <w:sz w:val="28"/>
          <w:szCs w:val="28"/>
          <w:lang w:val="kk-KZ"/>
        </w:rPr>
        <w:t>БАҚ мониторингі және медиа-аналитика: жалпы және жеке. БАҚ мониторингі өнімдерінің классификациясы.</w:t>
      </w:r>
    </w:p>
    <w:p w:rsidR="00230B77" w:rsidRPr="00726BF8" w:rsidRDefault="00230B77" w:rsidP="00726B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/>
        </w:rPr>
      </w:pPr>
      <w:r w:rsidRPr="00726BF8">
        <w:rPr>
          <w:rFonts w:eastAsiaTheme="minorHAnsi"/>
          <w:sz w:val="28"/>
          <w:szCs w:val="28"/>
          <w:lang w:val="kk-KZ"/>
        </w:rPr>
        <w:t>Клип, медиа материалдарының қысқаша мазмұны және медиа дайджест. Media Analytics өнім опциялары: Басқару</w:t>
      </w:r>
    </w:p>
    <w:p w:rsidR="00230B77" w:rsidRPr="00726BF8" w:rsidRDefault="00230B77" w:rsidP="00726B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/>
        </w:rPr>
      </w:pPr>
      <w:r w:rsidRPr="00726BF8">
        <w:rPr>
          <w:rFonts w:eastAsiaTheme="minorHAnsi"/>
          <w:sz w:val="28"/>
          <w:szCs w:val="28"/>
          <w:lang w:val="kk-KZ"/>
        </w:rPr>
        <w:t>белгілі бір мәселелерді қамту қарқындылығы (компания туралы немесе басқа тақырыптар бойынша материалдардың саны);</w:t>
      </w:r>
    </w:p>
    <w:p w:rsidR="00230B77" w:rsidRPr="00726BF8" w:rsidRDefault="00230B77" w:rsidP="00726B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/>
        </w:rPr>
      </w:pPr>
      <w:r w:rsidRPr="00726BF8">
        <w:rPr>
          <w:rFonts w:eastAsiaTheme="minorHAnsi"/>
          <w:sz w:val="28"/>
          <w:szCs w:val="28"/>
          <w:lang w:val="kk-KZ"/>
        </w:rPr>
        <w:t>ақпаратты тарату арналарының ерекшеліктері ( сол немесе өзгені қамтитын ақпарат құралдарының тізімі</w:t>
      </w:r>
    </w:p>
    <w:p w:rsidR="00230B77" w:rsidRPr="00726BF8" w:rsidRDefault="00230B77" w:rsidP="00726B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/>
        </w:rPr>
      </w:pPr>
      <w:r w:rsidRPr="00726BF8">
        <w:rPr>
          <w:rFonts w:eastAsiaTheme="minorHAnsi"/>
          <w:sz w:val="28"/>
          <w:szCs w:val="28"/>
          <w:lang w:val="kk-KZ"/>
        </w:rPr>
        <w:t>тақырып/оқиға); тақырыптық фокус (негізгі оқиғалар мен тақырыптар тізімі); жалпы сипаты мен толықтығы</w:t>
      </w:r>
    </w:p>
    <w:p w:rsidR="00230B77" w:rsidRPr="00726BF8" w:rsidRDefault="00230B77" w:rsidP="00726B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/>
        </w:rPr>
      </w:pPr>
      <w:r w:rsidRPr="00726BF8">
        <w:rPr>
          <w:rFonts w:eastAsiaTheme="minorHAnsi"/>
          <w:sz w:val="28"/>
          <w:szCs w:val="28"/>
          <w:lang w:val="kk-KZ"/>
        </w:rPr>
        <w:t>белгілі бір тақырыптар мен науқандарды бұқаралық ақпарат құралдарында көрсету.</w:t>
      </w:r>
    </w:p>
    <w:p w:rsidR="00230B77" w:rsidRPr="00726BF8" w:rsidRDefault="00230B77" w:rsidP="00726B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/>
        </w:rPr>
      </w:pPr>
      <w:r w:rsidRPr="00726BF8">
        <w:rPr>
          <w:rFonts w:eastAsiaTheme="minorHAnsi"/>
          <w:sz w:val="28"/>
          <w:szCs w:val="28"/>
          <w:lang w:val="kk-KZ"/>
        </w:rPr>
        <w:t>Тақырып немесе тақырып бойынша медиа материалдардың (мақалалар, интернет-хабарламалар, бейне және радио жазбалар) жинағы ретінде кесу</w:t>
      </w:r>
    </w:p>
    <w:p w:rsidR="00230B77" w:rsidRPr="00726BF8" w:rsidRDefault="00230B77" w:rsidP="00726B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/>
        </w:rPr>
      </w:pPr>
      <w:r w:rsidRPr="00726BF8">
        <w:rPr>
          <w:rFonts w:eastAsiaTheme="minorHAnsi"/>
          <w:sz w:val="28"/>
          <w:szCs w:val="28"/>
          <w:lang w:val="kk-KZ"/>
        </w:rPr>
        <w:t>оқиға. Қиып алу түрлері, мүмкіндіктері және шектеулері.</w:t>
      </w:r>
    </w:p>
    <w:p w:rsidR="00230B77" w:rsidRPr="00726BF8" w:rsidRDefault="00230B77" w:rsidP="00726B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/>
        </w:rPr>
      </w:pPr>
      <w:r w:rsidRPr="00726BF8">
        <w:rPr>
          <w:rFonts w:eastAsiaTheme="minorHAnsi"/>
          <w:sz w:val="28"/>
          <w:szCs w:val="28"/>
          <w:lang w:val="kk-KZ"/>
        </w:rPr>
        <w:t>БАҚ материалының мазмұнының қысқаша мазмұны ретіндегі аннотацияларды таңдау, дәл көрсететін қысқаша жазба түрінде</w:t>
      </w:r>
    </w:p>
    <w:p w:rsidR="00230B77" w:rsidRPr="00726BF8" w:rsidRDefault="00230B77" w:rsidP="00726B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/>
        </w:rPr>
      </w:pPr>
      <w:r w:rsidRPr="00726BF8">
        <w:rPr>
          <w:rFonts w:eastAsiaTheme="minorHAnsi"/>
          <w:sz w:val="28"/>
          <w:szCs w:val="28"/>
          <w:lang w:val="kk-KZ"/>
        </w:rPr>
        <w:t>бастапқы дереккөздің негізгі мазмұны (мақалалар, бағдарламалар). Аннотация түрлері, өндіріс ерекшеліктері,</w:t>
      </w:r>
    </w:p>
    <w:p w:rsidR="00230B77" w:rsidRPr="00726BF8" w:rsidRDefault="00230B77" w:rsidP="00726B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/>
        </w:rPr>
      </w:pPr>
      <w:r w:rsidRPr="00726BF8">
        <w:rPr>
          <w:rFonts w:eastAsiaTheme="minorHAnsi"/>
          <w:sz w:val="28"/>
          <w:szCs w:val="28"/>
          <w:lang w:val="kk-KZ"/>
        </w:rPr>
        <w:t>шектеулер. Медиа дайджест және оның ерекшеліктері.</w:t>
      </w:r>
    </w:p>
    <w:p w:rsidR="00230B77" w:rsidRPr="00726BF8" w:rsidRDefault="00230B77" w:rsidP="00726B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/>
        </w:rPr>
      </w:pPr>
      <w:r w:rsidRPr="00726BF8">
        <w:rPr>
          <w:rFonts w:eastAsiaTheme="minorHAnsi"/>
          <w:sz w:val="28"/>
          <w:szCs w:val="28"/>
          <w:lang w:val="kk-KZ"/>
        </w:rPr>
        <w:t>Медиа аналитика және оның өнімдері. Медиа аналитиканың негізі ? негізгі хабарламалар мен тенденцияларды қорытындылау</w:t>
      </w:r>
    </w:p>
    <w:p w:rsidR="00230B77" w:rsidRPr="00726BF8" w:rsidRDefault="00230B77" w:rsidP="00726B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/>
        </w:rPr>
      </w:pPr>
      <w:r w:rsidRPr="00726BF8">
        <w:rPr>
          <w:rFonts w:eastAsiaTheme="minorHAnsi"/>
          <w:sz w:val="28"/>
          <w:szCs w:val="28"/>
          <w:lang w:val="kk-KZ"/>
        </w:rPr>
        <w:t>медиа кеңістіктері. БАҚ материалдарын сандық және сапалық талдау, коммуникативтік бағалау</w:t>
      </w:r>
    </w:p>
    <w:p w:rsidR="00230B77" w:rsidRPr="00726BF8" w:rsidRDefault="00230B77" w:rsidP="00726B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/>
        </w:rPr>
      </w:pPr>
      <w:r w:rsidRPr="00726BF8">
        <w:rPr>
          <w:rFonts w:eastAsiaTheme="minorHAnsi"/>
          <w:sz w:val="28"/>
          <w:szCs w:val="28"/>
          <w:lang w:val="kk-KZ"/>
        </w:rPr>
        <w:t>тиімділігі. Media Analytics өнімдері:</w:t>
      </w:r>
    </w:p>
    <w:p w:rsidR="00230B77" w:rsidRPr="00726BF8" w:rsidRDefault="00230B77" w:rsidP="00726B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/>
        </w:rPr>
      </w:pPr>
      <w:r w:rsidRPr="00726BF8">
        <w:rPr>
          <w:rFonts w:eastAsiaTheme="minorHAnsi"/>
          <w:sz w:val="28"/>
          <w:szCs w:val="28"/>
          <w:lang w:val="kk-KZ"/>
        </w:rPr>
        <w:t>ақпараттық бюллетень БАҚ материалдарына негізделген егжей-тегжейлі аналитикалық есеп ретінде; қысқаша баспасөз хабарламасы</w:t>
      </w:r>
    </w:p>
    <w:p w:rsidR="00230B77" w:rsidRPr="00726BF8" w:rsidRDefault="00230B77" w:rsidP="00726B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/>
        </w:rPr>
      </w:pPr>
      <w:r w:rsidRPr="00726BF8">
        <w:rPr>
          <w:rFonts w:eastAsiaTheme="minorHAnsi"/>
          <w:sz w:val="28"/>
          <w:szCs w:val="28"/>
          <w:lang w:val="kk-KZ"/>
        </w:rPr>
        <w:t>аналитикалық анықтама; кешенді терең және жан-жақты талдау ретінде тақырыптық аналитикалық жазба</w:t>
      </w:r>
    </w:p>
    <w:p w:rsidR="008703F4" w:rsidRPr="008703F4" w:rsidRDefault="00230B77" w:rsidP="008703F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/>
        </w:rPr>
      </w:pPr>
      <w:r w:rsidRPr="00726BF8">
        <w:rPr>
          <w:rFonts w:eastAsiaTheme="minorHAnsi"/>
          <w:sz w:val="28"/>
          <w:szCs w:val="28"/>
          <w:lang w:val="kk-KZ"/>
        </w:rPr>
        <w:t>жағдайлар немесе проблемалар; БАҚ кескінін талдау; психологиялық медиа портреті.</w:t>
      </w:r>
    </w:p>
    <w:p w:rsidR="008703F4" w:rsidRPr="008703F4" w:rsidRDefault="008703F4" w:rsidP="008703F4">
      <w:pPr>
        <w:rPr>
          <w:b/>
          <w:sz w:val="28"/>
          <w:szCs w:val="28"/>
          <w:lang w:val="kk-KZ"/>
        </w:rPr>
      </w:pPr>
      <w:r w:rsidRPr="008703F4">
        <w:rPr>
          <w:b/>
          <w:sz w:val="28"/>
          <w:szCs w:val="28"/>
          <w:lang w:val="kk-KZ"/>
        </w:rPr>
        <w:t>Сұрақтар:</w:t>
      </w:r>
    </w:p>
    <w:p w:rsidR="008703F4" w:rsidRPr="008703F4" w:rsidRDefault="008703F4" w:rsidP="008703F4">
      <w:pPr>
        <w:rPr>
          <w:sz w:val="28"/>
          <w:szCs w:val="28"/>
          <w:lang w:val="kk-KZ"/>
        </w:rPr>
      </w:pPr>
      <w:r w:rsidRPr="008703F4">
        <w:rPr>
          <w:sz w:val="28"/>
          <w:szCs w:val="28"/>
          <w:lang w:val="kk-KZ"/>
        </w:rPr>
        <w:t>1. Медиа-аналитика ұғымы.</w:t>
      </w:r>
    </w:p>
    <w:p w:rsidR="008703F4" w:rsidRPr="008703F4" w:rsidRDefault="008703F4" w:rsidP="008703F4">
      <w:pPr>
        <w:rPr>
          <w:sz w:val="28"/>
          <w:szCs w:val="28"/>
          <w:lang w:val="kk-KZ"/>
        </w:rPr>
      </w:pPr>
      <w:r w:rsidRPr="008703F4">
        <w:rPr>
          <w:sz w:val="28"/>
          <w:szCs w:val="28"/>
          <w:lang w:val="kk-KZ"/>
        </w:rPr>
        <w:t>2. Медиа-аналитиканың міндеттері мен ерекшеліктері.</w:t>
      </w:r>
    </w:p>
    <w:p w:rsidR="008703F4" w:rsidRPr="008703F4" w:rsidRDefault="008703F4" w:rsidP="008703F4">
      <w:pPr>
        <w:rPr>
          <w:sz w:val="28"/>
          <w:szCs w:val="28"/>
          <w:lang w:val="kk-KZ"/>
        </w:rPr>
      </w:pPr>
      <w:r w:rsidRPr="008703F4">
        <w:rPr>
          <w:sz w:val="28"/>
          <w:szCs w:val="28"/>
          <w:lang w:val="kk-KZ"/>
        </w:rPr>
        <w:t>3. Медиа-аналитиканың заманауи стандарттары.</w:t>
      </w:r>
    </w:p>
    <w:p w:rsidR="008703F4" w:rsidRPr="008703F4" w:rsidRDefault="008703F4" w:rsidP="008703F4">
      <w:pPr>
        <w:rPr>
          <w:sz w:val="28"/>
          <w:szCs w:val="28"/>
          <w:lang w:val="kk-KZ"/>
        </w:rPr>
      </w:pPr>
      <w:r w:rsidRPr="008703F4">
        <w:rPr>
          <w:sz w:val="28"/>
          <w:szCs w:val="28"/>
          <w:lang w:val="kk-KZ"/>
        </w:rPr>
        <w:t>4. Медиа мониторинг және оның өнімдері, жіктелуі.</w:t>
      </w:r>
    </w:p>
    <w:p w:rsidR="00793DBD" w:rsidRPr="008703F4" w:rsidRDefault="008703F4" w:rsidP="008703F4">
      <w:pPr>
        <w:rPr>
          <w:sz w:val="28"/>
          <w:szCs w:val="28"/>
          <w:lang w:val="kk-KZ"/>
        </w:rPr>
      </w:pPr>
      <w:r w:rsidRPr="008703F4">
        <w:rPr>
          <w:sz w:val="28"/>
          <w:szCs w:val="28"/>
          <w:lang w:val="kk-KZ"/>
        </w:rPr>
        <w:t>5. Қиып алу түрлері, ерекшеліктері және шектеулері.</w:t>
      </w:r>
    </w:p>
    <w:p w:rsidR="00793DBD" w:rsidRDefault="00793DBD" w:rsidP="00793DBD">
      <w:pPr>
        <w:pStyle w:val="Defaul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Әдебиеттер:</w:t>
      </w:r>
    </w:p>
    <w:p w:rsidR="00793DBD" w:rsidRDefault="00793DBD" w:rsidP="00793DBD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 xml:space="preserve">1. </w:t>
      </w:r>
      <w:r>
        <w:rPr>
          <w:rFonts w:ascii="FreeSans" w:eastAsiaTheme="minorHAnsi" w:hAnsi="FreeSans" w:cs="FreeSans"/>
          <w:sz w:val="28"/>
          <w:szCs w:val="28"/>
        </w:rPr>
        <w:t>Основы мастерства публичных выступлений, или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К</w:t>
      </w:r>
      <w:proofErr w:type="gramEnd"/>
      <w:r>
        <w:rPr>
          <w:rFonts w:ascii="FreeSans" w:eastAsiaTheme="minorHAnsi" w:hAnsi="FreeSans" w:cs="FreeSans"/>
          <w:sz w:val="28"/>
          <w:szCs w:val="28"/>
        </w:rPr>
        <w:t>ак научиться владеть любой аудиторией (практические</w:t>
      </w:r>
    </w:p>
    <w:p w:rsidR="00793DBD" w:rsidRDefault="00793DBD" w:rsidP="00793DBD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</w:rPr>
        <w:lastRenderedPageBreak/>
        <w:t>рекомендации)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практич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>. пособие / Г.С. Обухова, Г.Л. Климова. - М.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ФОРУМ : ИНФРА-М, 2017. - 72 с. URL:</w:t>
      </w:r>
    </w:p>
    <w:p w:rsidR="00793DBD" w:rsidRDefault="00055C37" w:rsidP="00793DBD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hyperlink r:id="rId4" w:history="1">
        <w:r w:rsidR="00793DBD">
          <w:rPr>
            <w:rStyle w:val="a3"/>
            <w:rFonts w:ascii="FreeSans" w:eastAsiaTheme="minorHAnsi" w:hAnsi="FreeSans" w:cs="FreeSans"/>
            <w:sz w:val="28"/>
            <w:szCs w:val="28"/>
          </w:rPr>
          <w:t>http://znanium.com/catalog.php?bookinfo=608753</w:t>
        </w:r>
      </w:hyperlink>
    </w:p>
    <w:p w:rsidR="00793DBD" w:rsidRDefault="00793DBD" w:rsidP="00793DBD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>2</w:t>
      </w:r>
      <w:r>
        <w:rPr>
          <w:rFonts w:ascii="FreeSans" w:eastAsiaTheme="minorHAnsi" w:hAnsi="FreeSans" w:cs="FreeSans"/>
          <w:sz w:val="28"/>
          <w:szCs w:val="28"/>
        </w:rPr>
        <w:t>. Письменные работы научного стиля: Учебное пособие/Авдонина Л. Н., Гусева Т. В. - М.: Форум, НИЦ ИНФРА-М,</w:t>
      </w:r>
    </w:p>
    <w:p w:rsidR="00793DBD" w:rsidRDefault="00793DBD" w:rsidP="00793DBD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r>
        <w:rPr>
          <w:rFonts w:ascii="FreeSans" w:eastAsiaTheme="minorHAnsi" w:hAnsi="FreeSans" w:cs="FreeSans"/>
          <w:sz w:val="28"/>
          <w:szCs w:val="28"/>
        </w:rPr>
        <w:t>2017. - 72 с.: - (Высшее образование) ISBN 978-5-91134-670-6 URL: http://znanium.com/catalog.php?bookinfo=563093</w:t>
      </w:r>
    </w:p>
    <w:p w:rsidR="00793DBD" w:rsidRDefault="00793DBD" w:rsidP="00793DBD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>3</w:t>
      </w:r>
      <w:r>
        <w:rPr>
          <w:rFonts w:ascii="FreeSans" w:eastAsiaTheme="minorHAnsi" w:hAnsi="FreeSans" w:cs="FreeSans"/>
          <w:sz w:val="28"/>
          <w:szCs w:val="28"/>
        </w:rPr>
        <w:t>. Речевая коммуникация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учебник / O.Я.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Гойхман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 xml:space="preserve">, Т.М.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Надеина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 xml:space="preserve">. - 3-е изд.,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перераб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>. и доп. - М. : ИНФРА-М, 2018.</w:t>
      </w:r>
    </w:p>
    <w:p w:rsidR="00793DBD" w:rsidRDefault="00793DBD" w:rsidP="00793DBD">
      <w:pPr>
        <w:pStyle w:val="Default"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4. </w:t>
      </w:r>
      <w:r>
        <w:rPr>
          <w:bCs/>
          <w:sz w:val="28"/>
          <w:szCs w:val="28"/>
        </w:rPr>
        <w:t>ЮРАЙТ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[Электронный ресурс]: электронно-библиотечная систем</w:t>
      </w:r>
      <w:proofErr w:type="gramStart"/>
      <w:r>
        <w:rPr>
          <w:sz w:val="28"/>
          <w:szCs w:val="28"/>
        </w:rPr>
        <w:t>а/ ООО Э</w:t>
      </w:r>
      <w:proofErr w:type="gramEnd"/>
      <w:r>
        <w:rPr>
          <w:sz w:val="28"/>
          <w:szCs w:val="28"/>
        </w:rPr>
        <w:t>лектронное издательство ЮРАЙТ. -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ан. – Москва, [2019]. - Режим доступа: https://www.biblio-online.ru. </w:t>
      </w:r>
    </w:p>
    <w:p w:rsidR="00793DBD" w:rsidRDefault="00793DBD" w:rsidP="00793DBD">
      <w:pPr>
        <w:pStyle w:val="Default"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5. </w:t>
      </w:r>
      <w:r>
        <w:rPr>
          <w:bCs/>
          <w:sz w:val="28"/>
          <w:szCs w:val="28"/>
        </w:rPr>
        <w:t>Лань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[Электронный ресурс]: электронно-библиотечная систем</w:t>
      </w:r>
      <w:proofErr w:type="gramStart"/>
      <w:r>
        <w:rPr>
          <w:sz w:val="28"/>
          <w:szCs w:val="28"/>
        </w:rPr>
        <w:t>а/ ООО</w:t>
      </w:r>
      <w:proofErr w:type="gramEnd"/>
      <w:r>
        <w:rPr>
          <w:sz w:val="28"/>
          <w:szCs w:val="28"/>
        </w:rPr>
        <w:t xml:space="preserve"> ЭБС Лань. -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ан. – С.-Петербург, [2019]. - Режим доступа: https://e.lanbook.com. </w:t>
      </w:r>
    </w:p>
    <w:p w:rsidR="00793DBD" w:rsidRDefault="00793DBD" w:rsidP="00793DBD">
      <w:pPr>
        <w:pStyle w:val="Default"/>
        <w:rPr>
          <w:sz w:val="28"/>
          <w:szCs w:val="28"/>
        </w:rPr>
      </w:pPr>
    </w:p>
    <w:p w:rsidR="00793DBD" w:rsidRDefault="00793DBD" w:rsidP="00793DBD">
      <w:pPr>
        <w:rPr>
          <w:b/>
          <w:sz w:val="28"/>
          <w:szCs w:val="28"/>
        </w:rPr>
      </w:pPr>
    </w:p>
    <w:p w:rsidR="00B932BA" w:rsidRPr="00726BF8" w:rsidRDefault="008703F4" w:rsidP="00726BF8">
      <w:pPr>
        <w:jc w:val="both"/>
        <w:rPr>
          <w:sz w:val="28"/>
          <w:szCs w:val="28"/>
          <w:lang w:val="kk-KZ"/>
        </w:rPr>
      </w:pPr>
    </w:p>
    <w:sectPr w:rsidR="00B932BA" w:rsidRPr="00726BF8" w:rsidSect="00CB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30B77"/>
    <w:rsid w:val="00055C37"/>
    <w:rsid w:val="00122F19"/>
    <w:rsid w:val="00230B77"/>
    <w:rsid w:val="002433C7"/>
    <w:rsid w:val="00726BF8"/>
    <w:rsid w:val="00793DBD"/>
    <w:rsid w:val="008703F4"/>
    <w:rsid w:val="00C20F03"/>
    <w:rsid w:val="00CB273F"/>
    <w:rsid w:val="00CD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3DBD"/>
    <w:rPr>
      <w:color w:val="0000FF" w:themeColor="hyperlink"/>
      <w:u w:val="single"/>
    </w:rPr>
  </w:style>
  <w:style w:type="paragraph" w:customStyle="1" w:styleId="Default">
    <w:name w:val="Default"/>
    <w:rsid w:val="00793D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nanium.com/catalog.php?bookinfo=6087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2639</Characters>
  <Application>Microsoft Office Word</Application>
  <DocSecurity>0</DocSecurity>
  <Lines>21</Lines>
  <Paragraphs>6</Paragraphs>
  <ScaleCrop>false</ScaleCrop>
  <Company>Microsoft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6</cp:revision>
  <dcterms:created xsi:type="dcterms:W3CDTF">2022-10-28T06:27:00Z</dcterms:created>
  <dcterms:modified xsi:type="dcterms:W3CDTF">2022-10-28T12:39:00Z</dcterms:modified>
</cp:coreProperties>
</file>